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801" w:rsidRPr="00F87174" w:rsidRDefault="00D15801" w:rsidP="00D15801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ИНДИВИДУАЛЬНЫЙ СБОРНИК ЗАДАНИЙ</w:t>
      </w:r>
    </w:p>
    <w:p w:rsidR="00D15801" w:rsidRPr="00F87174" w:rsidRDefault="00D15801" w:rsidP="00D15801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Вы должны выполнить все контрольные задания, представленные в сборнике!!!</w:t>
      </w:r>
    </w:p>
    <w:p w:rsidR="00D15801" w:rsidRPr="00F87174" w:rsidRDefault="00D15801" w:rsidP="00D1580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15801" w:rsidRPr="00F87174" w:rsidRDefault="00D15801" w:rsidP="00D15801">
      <w:pPr>
        <w:rPr>
          <w:sz w:val="24"/>
          <w:szCs w:val="24"/>
        </w:rPr>
      </w:pPr>
    </w:p>
    <w:p w:rsidR="00D15801" w:rsidRPr="00F87174" w:rsidRDefault="00D15801" w:rsidP="00D15801">
      <w:pPr>
        <w:rPr>
          <w:sz w:val="24"/>
          <w:szCs w:val="24"/>
        </w:rPr>
      </w:pPr>
    </w:p>
    <w:p w:rsidR="00D15801" w:rsidRPr="00F87174" w:rsidRDefault="00D15801" w:rsidP="00D15801">
      <w:pPr>
        <w:rPr>
          <w:sz w:val="24"/>
          <w:szCs w:val="24"/>
        </w:rPr>
      </w:pPr>
    </w:p>
    <w:p w:rsidR="00D15801" w:rsidRPr="00F87174" w:rsidRDefault="00D15801" w:rsidP="00D15801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D15801" w:rsidRPr="00F87174" w:rsidRDefault="00D15801" w:rsidP="00D15801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(фамилия, имя, отчество студентов)</w:t>
      </w:r>
    </w:p>
    <w:p w:rsidR="00D15801" w:rsidRPr="00F87174" w:rsidRDefault="00D15801" w:rsidP="00D15801">
      <w:pPr>
        <w:rPr>
          <w:rFonts w:ascii="Times New Roman" w:hAnsi="Times New Roman" w:cs="Times New Roman"/>
          <w:sz w:val="24"/>
          <w:szCs w:val="24"/>
        </w:rPr>
      </w:pPr>
    </w:p>
    <w:p w:rsidR="00D15801" w:rsidRPr="00F87174" w:rsidRDefault="00D15801" w:rsidP="00D15801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Группа № ___________</w:t>
      </w:r>
    </w:p>
    <w:p w:rsidR="00D15801" w:rsidRPr="00F87174" w:rsidRDefault="00D15801" w:rsidP="00D15801">
      <w:pPr>
        <w:rPr>
          <w:rFonts w:ascii="Times New Roman" w:hAnsi="Times New Roman" w:cs="Times New Roman"/>
          <w:sz w:val="24"/>
          <w:szCs w:val="24"/>
        </w:rPr>
      </w:pPr>
    </w:p>
    <w:p w:rsidR="00D15801" w:rsidRPr="00F87174" w:rsidRDefault="00D15801" w:rsidP="00D15801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 СОЦИАЛЬНО-ЭКОНОМИЧЕСКАЯ СТАТИСТИКА</w:t>
      </w:r>
      <w:r w:rsidRPr="00F87174">
        <w:rPr>
          <w:rFonts w:ascii="Times New Roman" w:hAnsi="Times New Roman" w:cs="Times New Roman"/>
          <w:sz w:val="24"/>
          <w:szCs w:val="24"/>
        </w:rPr>
        <w:t>»</w:t>
      </w:r>
    </w:p>
    <w:p w:rsidR="00D15801" w:rsidRDefault="00D15801" w:rsidP="00D15801"/>
    <w:p w:rsidR="00D15801" w:rsidRPr="00D15801" w:rsidRDefault="00D15801" w:rsidP="00D15801">
      <w:pPr>
        <w:pStyle w:val="a3"/>
        <w:numPr>
          <w:ilvl w:val="0"/>
          <w:numId w:val="1"/>
        </w:numPr>
        <w:tabs>
          <w:tab w:val="num" w:pos="360"/>
          <w:tab w:val="num" w:pos="540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Выберите показатели естественного движения населения:</w:t>
      </w:r>
    </w:p>
    <w:p w:rsidR="00D15801" w:rsidRPr="00D15801" w:rsidRDefault="00D15801" w:rsidP="00D15801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 xml:space="preserve">число </w:t>
      </w:r>
      <w:proofErr w:type="gramStart"/>
      <w:r w:rsidRPr="00D15801">
        <w:rPr>
          <w:rFonts w:ascii="Arial" w:hAnsi="Arial" w:cs="Arial"/>
          <w:bCs/>
          <w:iCs/>
        </w:rPr>
        <w:t>родившихся</w:t>
      </w:r>
      <w:proofErr w:type="gramEnd"/>
      <w:r w:rsidRPr="00D15801">
        <w:rPr>
          <w:rFonts w:ascii="Arial" w:hAnsi="Arial" w:cs="Arial"/>
          <w:bCs/>
          <w:iCs/>
        </w:rPr>
        <w:t>;</w:t>
      </w:r>
    </w:p>
    <w:p w:rsidR="00D15801" w:rsidRPr="00D15801" w:rsidRDefault="00D15801" w:rsidP="00D15801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 xml:space="preserve">число </w:t>
      </w:r>
      <w:proofErr w:type="gramStart"/>
      <w:r w:rsidRPr="00D15801">
        <w:rPr>
          <w:rFonts w:ascii="Arial" w:hAnsi="Arial" w:cs="Arial"/>
          <w:bCs/>
          <w:iCs/>
        </w:rPr>
        <w:t>прибывших</w:t>
      </w:r>
      <w:proofErr w:type="gramEnd"/>
      <w:r w:rsidRPr="00D15801">
        <w:rPr>
          <w:rFonts w:ascii="Arial" w:hAnsi="Arial" w:cs="Arial"/>
          <w:bCs/>
          <w:iCs/>
        </w:rPr>
        <w:t xml:space="preserve"> на постоянное жительство;</w:t>
      </w:r>
    </w:p>
    <w:p w:rsidR="00D15801" w:rsidRPr="00D15801" w:rsidRDefault="00D15801" w:rsidP="00D15801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абсолютный миграционный прирост;</w:t>
      </w:r>
    </w:p>
    <w:p w:rsidR="00D15801" w:rsidRPr="00D15801" w:rsidRDefault="00D15801" w:rsidP="00D15801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коэффициент естественного прироста;</w:t>
      </w:r>
    </w:p>
    <w:p w:rsidR="00D15801" w:rsidRPr="00D15801" w:rsidRDefault="00D15801" w:rsidP="00D15801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возрастные коэффициенты смертности</w:t>
      </w:r>
    </w:p>
    <w:p w:rsidR="00D15801" w:rsidRPr="00D15801" w:rsidRDefault="00D15801" w:rsidP="00D15801">
      <w:pPr>
        <w:spacing w:after="0" w:line="240" w:lineRule="auto"/>
        <w:ind w:left="737"/>
        <w:jc w:val="both"/>
        <w:rPr>
          <w:rFonts w:ascii="Arial" w:hAnsi="Arial" w:cs="Arial"/>
          <w:bCs/>
          <w:iCs/>
        </w:rPr>
      </w:pPr>
    </w:p>
    <w:p w:rsidR="00D15801" w:rsidRPr="00D15801" w:rsidRDefault="00D15801" w:rsidP="00D1580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Общий коэффициент смертности рассчитывается как ...</w:t>
      </w:r>
    </w:p>
    <w:p w:rsidR="00D15801" w:rsidRPr="00D15801" w:rsidRDefault="00D15801" w:rsidP="00D15801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  <w:position w:val="-26"/>
          <w:sz w:val="24"/>
          <w:szCs w:val="24"/>
        </w:rPr>
        <w:object w:dxaOrig="1579" w:dyaOrig="6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5pt;height:31.5pt" o:ole="" fillcolor="window">
            <v:imagedata r:id="rId5" o:title=""/>
          </v:shape>
          <o:OLEObject Type="Embed" ProgID="Equation.3" ShapeID="_x0000_i1025" DrawAspect="Content" ObjectID="_1412600680" r:id="rId6"/>
        </w:object>
      </w:r>
    </w:p>
    <w:p w:rsidR="00D15801" w:rsidRPr="00D15801" w:rsidRDefault="00D15801" w:rsidP="00D15801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  <w:position w:val="-26"/>
          <w:sz w:val="24"/>
          <w:szCs w:val="24"/>
        </w:rPr>
        <w:object w:dxaOrig="5060" w:dyaOrig="640">
          <v:shape id="_x0000_i1026" type="#_x0000_t75" style="width:253.5pt;height:31.5pt" o:ole="">
            <v:imagedata r:id="rId7" o:title=""/>
          </v:shape>
          <o:OLEObject Type="Embed" ProgID="Equation.3" ShapeID="_x0000_i1026" DrawAspect="Content" ObjectID="_1412600681" r:id="rId8"/>
        </w:object>
      </w:r>
    </w:p>
    <w:p w:rsidR="00D15801" w:rsidRPr="00D15801" w:rsidRDefault="00D15801" w:rsidP="00D15801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  <w:position w:val="-26"/>
          <w:sz w:val="24"/>
          <w:szCs w:val="24"/>
        </w:rPr>
        <w:object w:dxaOrig="2059" w:dyaOrig="640">
          <v:shape id="_x0000_i1027" type="#_x0000_t75" style="width:103.5pt;height:31.5pt" o:ole="">
            <v:imagedata r:id="rId9" o:title=""/>
          </v:shape>
          <o:OLEObject Type="Embed" ProgID="Equation.3" ShapeID="_x0000_i1027" DrawAspect="Content" ObjectID="_1412600682" r:id="rId10"/>
        </w:object>
      </w:r>
    </w:p>
    <w:p w:rsidR="00D15801" w:rsidRPr="00D15801" w:rsidRDefault="00D15801" w:rsidP="00D15801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</w:rPr>
      </w:pPr>
      <w:r w:rsidRPr="00D15801">
        <w:rPr>
          <w:rFonts w:ascii="Arial" w:hAnsi="Arial" w:cs="Arial"/>
          <w:bCs/>
          <w:iCs/>
          <w:position w:val="-26"/>
          <w:sz w:val="24"/>
          <w:szCs w:val="24"/>
        </w:rPr>
        <w:object w:dxaOrig="1579" w:dyaOrig="640">
          <v:shape id="_x0000_i1028" type="#_x0000_t75" style="width:79.5pt;height:31.5pt" o:ole="">
            <v:imagedata r:id="rId11" o:title=""/>
          </v:shape>
          <o:OLEObject Type="Embed" ProgID="Equation.3" ShapeID="_x0000_i1028" DrawAspect="Content" ObjectID="_1412600683" r:id="rId12"/>
        </w:object>
      </w:r>
    </w:p>
    <w:p w:rsidR="00D15801" w:rsidRPr="00D15801" w:rsidRDefault="00D15801" w:rsidP="00D15801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15801" w:rsidRPr="00D15801" w:rsidRDefault="00D15801" w:rsidP="00D15801">
      <w:pPr>
        <w:pStyle w:val="a3"/>
        <w:numPr>
          <w:ilvl w:val="0"/>
          <w:numId w:val="1"/>
        </w:numPr>
        <w:tabs>
          <w:tab w:val="num" w:pos="540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В состав показателя «объем произведенной продукции промышленного предприятия» входят полуфабрикаты собственного производства:</w: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направленные для дальнейшей обработки в основные цеха предприятия;</w: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proofErr w:type="gramStart"/>
      <w:r w:rsidRPr="00D15801">
        <w:rPr>
          <w:rFonts w:ascii="Arial" w:hAnsi="Arial" w:cs="Arial"/>
          <w:bCs/>
          <w:iCs/>
        </w:rPr>
        <w:t>проданные</w:t>
      </w:r>
      <w:proofErr w:type="gramEnd"/>
      <w:r w:rsidRPr="00D15801">
        <w:rPr>
          <w:rFonts w:ascii="Arial" w:hAnsi="Arial" w:cs="Arial"/>
          <w:bCs/>
          <w:iCs/>
        </w:rPr>
        <w:t xml:space="preserve"> на сторону;</w: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 xml:space="preserve">оставленные </w:t>
      </w:r>
      <w:proofErr w:type="gramStart"/>
      <w:r w:rsidRPr="00D15801">
        <w:rPr>
          <w:rFonts w:ascii="Arial" w:hAnsi="Arial" w:cs="Arial"/>
          <w:bCs/>
          <w:iCs/>
        </w:rPr>
        <w:t>цехах</w:t>
      </w:r>
      <w:proofErr w:type="gramEnd"/>
      <w:r w:rsidRPr="00D15801">
        <w:rPr>
          <w:rFonts w:ascii="Arial" w:hAnsi="Arial" w:cs="Arial"/>
          <w:bCs/>
          <w:iCs/>
        </w:rPr>
        <w:t xml:space="preserve"> для дальнейшего производственного использования.</w:t>
      </w:r>
    </w:p>
    <w:p w:rsidR="00D15801" w:rsidRPr="00D15801" w:rsidRDefault="00D15801" w:rsidP="00D15801">
      <w:pPr>
        <w:rPr>
          <w:rFonts w:ascii="Arial" w:hAnsi="Arial" w:cs="Arial"/>
          <w:sz w:val="24"/>
          <w:szCs w:val="24"/>
        </w:rPr>
      </w:pPr>
    </w:p>
    <w:p w:rsidR="00D15801" w:rsidRPr="00D15801" w:rsidRDefault="00D15801" w:rsidP="00D1580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К относительным показателям, используемым для изучения интенсивности движения трудовых ресурсов, относятся:</w: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коэффициент постоянства состава;</w: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коэффициент оборота по приему;</w: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lastRenderedPageBreak/>
        <w:t>коэффициент рождаемости;</w: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сальдо миграции;</w: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коэффициент текучести кадров.</w: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коэффициент интенсивности прибытия населения;</w: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коэффициент разводов.</w:t>
      </w:r>
    </w:p>
    <w:p w:rsidR="00D15801" w:rsidRPr="00D15801" w:rsidRDefault="00D15801" w:rsidP="00D15801">
      <w:pPr>
        <w:rPr>
          <w:rFonts w:ascii="Arial" w:hAnsi="Arial" w:cs="Arial"/>
          <w:sz w:val="24"/>
          <w:szCs w:val="24"/>
        </w:rPr>
      </w:pPr>
    </w:p>
    <w:p w:rsidR="00D15801" w:rsidRPr="00D15801" w:rsidRDefault="00D15801" w:rsidP="00D1580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 xml:space="preserve">Фонд зарплаты рабочих и служащих в отчетном периоде по сравнению с </w:t>
      </w:r>
      <w:proofErr w:type="gramStart"/>
      <w:r w:rsidRPr="00D15801">
        <w:rPr>
          <w:rFonts w:ascii="Arial" w:hAnsi="Arial" w:cs="Arial"/>
          <w:bCs/>
          <w:iCs/>
        </w:rPr>
        <w:t>базисным</w:t>
      </w:r>
      <w:proofErr w:type="gramEnd"/>
      <w:r w:rsidRPr="00D15801">
        <w:rPr>
          <w:rFonts w:ascii="Arial" w:hAnsi="Arial" w:cs="Arial"/>
          <w:bCs/>
          <w:iCs/>
        </w:rPr>
        <w:t xml:space="preserve"> увеличился на 25%, а численность работающих уменьшилась на 5%. Средняя зарплата работающих изменилась на ...%(с точностью до 0,1).</w: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+5</w: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+30</w: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-31,6</w: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+20</w: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+31,6</w: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-5</w:t>
      </w:r>
    </w:p>
    <w:p w:rsidR="00D15801" w:rsidRPr="00D15801" w:rsidRDefault="00D15801" w:rsidP="00D15801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D15801" w:rsidRPr="00D15801" w:rsidRDefault="00D15801" w:rsidP="00D15801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 xml:space="preserve">Численность </w:t>
      </w:r>
      <w:proofErr w:type="gramStart"/>
      <w:r w:rsidRPr="00D15801">
        <w:rPr>
          <w:rFonts w:ascii="Arial" w:hAnsi="Arial" w:cs="Arial"/>
          <w:bCs/>
          <w:iCs/>
        </w:rPr>
        <w:t>работающих</w:t>
      </w:r>
      <w:proofErr w:type="gramEnd"/>
      <w:r w:rsidRPr="00D15801">
        <w:rPr>
          <w:rFonts w:ascii="Arial" w:hAnsi="Arial" w:cs="Arial"/>
          <w:bCs/>
          <w:iCs/>
        </w:rPr>
        <w:t xml:space="preserve"> в отчетном периоде по сравнению с базисным увеличилась на 10%, средняя заработная плата возросла на 20%. Фонд заработной платы изменился на...%.</w: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+32</w: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0</w: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-32</w: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-2</w: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+2</w: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</w:p>
    <w:p w:rsidR="00D15801" w:rsidRPr="00D15801" w:rsidRDefault="00D15801" w:rsidP="00D15801">
      <w:pPr>
        <w:pStyle w:val="a3"/>
        <w:rPr>
          <w:rFonts w:ascii="Arial" w:hAnsi="Arial" w:cs="Arial"/>
          <w:sz w:val="24"/>
          <w:szCs w:val="24"/>
        </w:rPr>
      </w:pPr>
    </w:p>
    <w:p w:rsidR="00D15801" w:rsidRPr="00D15801" w:rsidRDefault="00D15801" w:rsidP="00D15801">
      <w:pPr>
        <w:pStyle w:val="a3"/>
        <w:numPr>
          <w:ilvl w:val="0"/>
          <w:numId w:val="1"/>
        </w:numPr>
        <w:tabs>
          <w:tab w:val="num" w:pos="540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Использование материальных оборотных средств характеризуется показателями:</w: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 xml:space="preserve">фондоотдача; </w: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коэффициент оборачиваемости;</w: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коэффициент закрепления.</w: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proofErr w:type="spellStart"/>
      <w:r w:rsidRPr="00D15801">
        <w:rPr>
          <w:rFonts w:ascii="Arial" w:hAnsi="Arial" w:cs="Arial"/>
          <w:bCs/>
          <w:iCs/>
        </w:rPr>
        <w:t>фондоемкость</w:t>
      </w:r>
      <w:proofErr w:type="spellEnd"/>
    </w:p>
    <w:p w:rsidR="00D15801" w:rsidRPr="00D15801" w:rsidRDefault="00D15801" w:rsidP="00D15801">
      <w:pPr>
        <w:rPr>
          <w:rFonts w:ascii="Arial" w:hAnsi="Arial" w:cs="Arial"/>
          <w:sz w:val="24"/>
          <w:szCs w:val="24"/>
        </w:rPr>
      </w:pPr>
    </w:p>
    <w:p w:rsidR="00D15801" w:rsidRPr="00D15801" w:rsidRDefault="00D15801" w:rsidP="00D15801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Укажите, какие из перечисленных ниже элементов относятся к финансовым активам по концепции СНС:</w: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специальные права заимствования</w: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монетарное золото</w: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драгоценные металлы и камни</w: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валюта и депозиты</w: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займы</w: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патенты</w: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ценности</w: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земля</w: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ценные бумаги</w:t>
      </w:r>
    </w:p>
    <w:p w:rsidR="00D15801" w:rsidRPr="00D15801" w:rsidRDefault="00D15801" w:rsidP="00D15801">
      <w:pPr>
        <w:rPr>
          <w:rFonts w:ascii="Arial" w:hAnsi="Arial" w:cs="Arial"/>
          <w:sz w:val="24"/>
          <w:szCs w:val="24"/>
        </w:rPr>
      </w:pPr>
    </w:p>
    <w:p w:rsidR="00D15801" w:rsidRPr="00D15801" w:rsidRDefault="00D15801" w:rsidP="00D1580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Отношение объема произведенной продукции к средней стоимости основных фондов — это:</w:t>
      </w:r>
    </w:p>
    <w:p w:rsidR="00D15801" w:rsidRPr="00D15801" w:rsidRDefault="00D15801" w:rsidP="00D15801">
      <w:pPr>
        <w:spacing w:after="0" w:line="240" w:lineRule="auto"/>
        <w:ind w:left="737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 xml:space="preserve">     а)</w:t>
      </w:r>
      <w:r w:rsidRPr="00D15801">
        <w:rPr>
          <w:rFonts w:ascii="Arial" w:hAnsi="Arial" w:cs="Arial"/>
          <w:bCs/>
          <w:iCs/>
        </w:rPr>
        <w:tab/>
        <w:t>фондоотдача;</w:t>
      </w:r>
    </w:p>
    <w:p w:rsidR="00D15801" w:rsidRPr="00D15801" w:rsidRDefault="00D15801" w:rsidP="00D15801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б)</w:t>
      </w:r>
      <w:r w:rsidRPr="00D15801">
        <w:rPr>
          <w:rFonts w:ascii="Arial" w:hAnsi="Arial" w:cs="Arial"/>
          <w:bCs/>
          <w:iCs/>
        </w:rPr>
        <w:tab/>
        <w:t>материалоемкость;</w:t>
      </w:r>
    </w:p>
    <w:p w:rsidR="00D15801" w:rsidRPr="00D15801" w:rsidRDefault="00D15801" w:rsidP="00D15801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в)</w:t>
      </w:r>
      <w:r w:rsidRPr="00D15801">
        <w:rPr>
          <w:rFonts w:ascii="Arial" w:hAnsi="Arial" w:cs="Arial"/>
          <w:bCs/>
          <w:iCs/>
        </w:rPr>
        <w:tab/>
      </w:r>
      <w:proofErr w:type="spellStart"/>
      <w:r w:rsidRPr="00D15801">
        <w:rPr>
          <w:rFonts w:ascii="Arial" w:hAnsi="Arial" w:cs="Arial"/>
          <w:bCs/>
          <w:iCs/>
        </w:rPr>
        <w:t>фондоемкость</w:t>
      </w:r>
      <w:proofErr w:type="spellEnd"/>
      <w:r w:rsidRPr="00D15801">
        <w:rPr>
          <w:rFonts w:ascii="Arial" w:hAnsi="Arial" w:cs="Arial"/>
          <w:bCs/>
          <w:iCs/>
        </w:rPr>
        <w:t>;</w:t>
      </w:r>
    </w:p>
    <w:p w:rsidR="00D15801" w:rsidRPr="00D15801" w:rsidRDefault="00D15801" w:rsidP="00D15801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г)</w:t>
      </w:r>
      <w:r w:rsidRPr="00D15801">
        <w:rPr>
          <w:rFonts w:ascii="Arial" w:hAnsi="Arial" w:cs="Arial"/>
          <w:bCs/>
          <w:iCs/>
        </w:rPr>
        <w:tab/>
      </w:r>
      <w:proofErr w:type="spellStart"/>
      <w:r w:rsidRPr="00D15801">
        <w:rPr>
          <w:rFonts w:ascii="Arial" w:hAnsi="Arial" w:cs="Arial"/>
          <w:bCs/>
          <w:iCs/>
        </w:rPr>
        <w:t>фондовооруженность</w:t>
      </w:r>
      <w:proofErr w:type="spellEnd"/>
      <w:r w:rsidRPr="00D15801">
        <w:rPr>
          <w:rFonts w:ascii="Arial" w:hAnsi="Arial" w:cs="Arial"/>
          <w:bCs/>
          <w:iCs/>
        </w:rPr>
        <w:t>;</w:t>
      </w:r>
    </w:p>
    <w:p w:rsidR="00D15801" w:rsidRPr="00D15801" w:rsidRDefault="00D15801" w:rsidP="00D15801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  <w:proofErr w:type="spellStart"/>
      <w:r w:rsidRPr="00D15801">
        <w:rPr>
          <w:rFonts w:ascii="Arial" w:hAnsi="Arial" w:cs="Arial"/>
          <w:bCs/>
          <w:iCs/>
        </w:rPr>
        <w:t>д</w:t>
      </w:r>
      <w:proofErr w:type="spellEnd"/>
      <w:r w:rsidRPr="00D15801">
        <w:rPr>
          <w:rFonts w:ascii="Arial" w:hAnsi="Arial" w:cs="Arial"/>
          <w:bCs/>
          <w:iCs/>
        </w:rPr>
        <w:t>)</w:t>
      </w:r>
      <w:r w:rsidRPr="00D15801">
        <w:rPr>
          <w:rFonts w:ascii="Arial" w:hAnsi="Arial" w:cs="Arial"/>
          <w:bCs/>
          <w:iCs/>
        </w:rPr>
        <w:tab/>
        <w:t>коэффициент закрепления.</w:t>
      </w:r>
    </w:p>
    <w:p w:rsidR="00D15801" w:rsidRPr="00D15801" w:rsidRDefault="00D15801" w:rsidP="00D15801">
      <w:pPr>
        <w:rPr>
          <w:rFonts w:ascii="Arial" w:hAnsi="Arial" w:cs="Arial"/>
          <w:sz w:val="24"/>
          <w:szCs w:val="24"/>
        </w:rPr>
      </w:pPr>
    </w:p>
    <w:p w:rsidR="00D15801" w:rsidRPr="00D15801" w:rsidRDefault="00D15801" w:rsidP="00D1580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D15801">
        <w:rPr>
          <w:rFonts w:ascii="Arial" w:hAnsi="Arial" w:cs="Arial"/>
          <w:bCs/>
          <w:iCs/>
          <w:szCs w:val="24"/>
        </w:rPr>
        <w:lastRenderedPageBreak/>
        <w:t>Обеспеченность населения необходимыми материальными благами и услугами, достигнутый уровень их потребления и степень удовлетворения разумных (рациональных) потребностей:</w:t>
      </w:r>
    </w:p>
    <w:p w:rsidR="00D15801" w:rsidRPr="00D15801" w:rsidRDefault="00D15801" w:rsidP="00D15801">
      <w:pPr>
        <w:spacing w:after="0" w:line="240" w:lineRule="auto"/>
        <w:ind w:left="993"/>
        <w:jc w:val="both"/>
        <w:rPr>
          <w:rFonts w:ascii="Arial" w:hAnsi="Arial" w:cs="Arial"/>
        </w:rPr>
      </w:pPr>
      <w:r w:rsidRPr="00D15801">
        <w:rPr>
          <w:rFonts w:ascii="Arial" w:hAnsi="Arial" w:cs="Arial"/>
        </w:rPr>
        <w:t>а)</w:t>
      </w:r>
      <w:r w:rsidRPr="00D15801">
        <w:rPr>
          <w:rFonts w:ascii="Arial" w:hAnsi="Arial" w:cs="Arial"/>
        </w:rPr>
        <w:tab/>
        <w:t>Граница бедности</w:t>
      </w:r>
    </w:p>
    <w:p w:rsidR="00D15801" w:rsidRPr="00D15801" w:rsidRDefault="00D15801" w:rsidP="00D15801">
      <w:pPr>
        <w:spacing w:after="0" w:line="240" w:lineRule="auto"/>
        <w:ind w:left="993"/>
        <w:jc w:val="both"/>
        <w:rPr>
          <w:rFonts w:ascii="Arial" w:hAnsi="Arial" w:cs="Arial"/>
        </w:rPr>
      </w:pPr>
      <w:r w:rsidRPr="00D15801">
        <w:rPr>
          <w:rFonts w:ascii="Arial" w:hAnsi="Arial" w:cs="Arial"/>
        </w:rPr>
        <w:t>б)</w:t>
      </w:r>
      <w:r w:rsidRPr="00D15801">
        <w:rPr>
          <w:rFonts w:ascii="Arial" w:hAnsi="Arial" w:cs="Arial"/>
        </w:rPr>
        <w:tab/>
        <w:t>Уровень жизни;</w:t>
      </w:r>
    </w:p>
    <w:p w:rsidR="00D15801" w:rsidRPr="00D15801" w:rsidRDefault="00D15801" w:rsidP="00D15801">
      <w:pPr>
        <w:spacing w:after="0" w:line="240" w:lineRule="auto"/>
        <w:ind w:left="993"/>
        <w:jc w:val="both"/>
        <w:rPr>
          <w:rFonts w:ascii="Arial" w:hAnsi="Arial" w:cs="Arial"/>
        </w:rPr>
      </w:pPr>
      <w:r w:rsidRPr="00D15801">
        <w:rPr>
          <w:rFonts w:ascii="Arial" w:hAnsi="Arial" w:cs="Arial"/>
        </w:rPr>
        <w:t>в)</w:t>
      </w:r>
      <w:r w:rsidRPr="00D15801">
        <w:rPr>
          <w:rFonts w:ascii="Arial" w:hAnsi="Arial" w:cs="Arial"/>
        </w:rPr>
        <w:tab/>
        <w:t>Досуг;</w:t>
      </w:r>
    </w:p>
    <w:p w:rsidR="00D15801" w:rsidRPr="00D15801" w:rsidRDefault="00D15801" w:rsidP="00D15801">
      <w:pPr>
        <w:spacing w:after="0" w:line="240" w:lineRule="auto"/>
        <w:ind w:left="993"/>
        <w:jc w:val="both"/>
        <w:rPr>
          <w:rFonts w:ascii="Arial" w:hAnsi="Arial" w:cs="Arial"/>
        </w:rPr>
      </w:pPr>
      <w:r w:rsidRPr="00D15801">
        <w:rPr>
          <w:rFonts w:ascii="Arial" w:hAnsi="Arial" w:cs="Arial"/>
        </w:rPr>
        <w:t>г)</w:t>
      </w:r>
      <w:r w:rsidRPr="00D15801">
        <w:rPr>
          <w:rFonts w:ascii="Arial" w:hAnsi="Arial" w:cs="Arial"/>
        </w:rPr>
        <w:tab/>
        <w:t>Условия быта</w:t>
      </w:r>
    </w:p>
    <w:p w:rsidR="00D15801" w:rsidRPr="00D15801" w:rsidRDefault="00D15801" w:rsidP="00D15801">
      <w:pPr>
        <w:tabs>
          <w:tab w:val="num" w:pos="540"/>
        </w:tabs>
        <w:jc w:val="both"/>
        <w:rPr>
          <w:rFonts w:ascii="Arial" w:hAnsi="Arial" w:cs="Arial"/>
          <w:bCs/>
          <w:iCs/>
          <w:sz w:val="24"/>
          <w:szCs w:val="24"/>
        </w:rPr>
      </w:pPr>
    </w:p>
    <w:p w:rsidR="00D15801" w:rsidRPr="00D15801" w:rsidRDefault="00D15801" w:rsidP="00D1580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proofErr w:type="spellStart"/>
      <w:r w:rsidRPr="00D15801">
        <w:rPr>
          <w:rFonts w:ascii="Arial" w:hAnsi="Arial" w:cs="Arial"/>
          <w:bCs/>
          <w:iCs/>
        </w:rPr>
        <w:t>m</w:t>
      </w:r>
      <w:proofErr w:type="spellEnd"/>
      <w:r w:rsidRPr="00D15801">
        <w:rPr>
          <w:rFonts w:ascii="Arial" w:hAnsi="Arial" w:cs="Arial"/>
          <w:bCs/>
          <w:iCs/>
        </w:rPr>
        <w:t xml:space="preserve"> - удельный расход материала на единицу продукции;</w:t>
      </w:r>
    </w:p>
    <w:p w:rsidR="00D15801" w:rsidRPr="00D15801" w:rsidRDefault="00D15801" w:rsidP="00D15801">
      <w:pPr>
        <w:jc w:val="both"/>
        <w:rPr>
          <w:rFonts w:ascii="Arial" w:hAnsi="Arial" w:cs="Arial"/>
          <w:bCs/>
          <w:iCs/>
        </w:rPr>
      </w:pPr>
      <w:proofErr w:type="spellStart"/>
      <w:r w:rsidRPr="00D15801">
        <w:rPr>
          <w:rFonts w:ascii="Arial" w:hAnsi="Arial" w:cs="Arial"/>
          <w:bCs/>
          <w:iCs/>
        </w:rPr>
        <w:t>q</w:t>
      </w:r>
      <w:proofErr w:type="spellEnd"/>
      <w:r w:rsidRPr="00D15801">
        <w:rPr>
          <w:rFonts w:ascii="Arial" w:hAnsi="Arial" w:cs="Arial"/>
          <w:bCs/>
          <w:iCs/>
        </w:rPr>
        <w:t xml:space="preserve"> - количество произведенной продукции;</w:t>
      </w:r>
    </w:p>
    <w:p w:rsidR="00D15801" w:rsidRPr="00D15801" w:rsidRDefault="00D15801" w:rsidP="00D15801">
      <w:pPr>
        <w:jc w:val="both"/>
        <w:rPr>
          <w:rFonts w:ascii="Arial" w:hAnsi="Arial" w:cs="Arial"/>
          <w:bCs/>
          <w:iCs/>
        </w:rPr>
      </w:pPr>
      <w:proofErr w:type="spellStart"/>
      <w:r w:rsidRPr="00D15801">
        <w:rPr>
          <w:rFonts w:ascii="Arial" w:hAnsi="Arial" w:cs="Arial"/>
          <w:bCs/>
          <w:iCs/>
        </w:rPr>
        <w:t>p</w:t>
      </w:r>
      <w:proofErr w:type="spellEnd"/>
      <w:r w:rsidRPr="00D15801">
        <w:rPr>
          <w:rFonts w:ascii="Arial" w:hAnsi="Arial" w:cs="Arial"/>
          <w:bCs/>
          <w:iCs/>
        </w:rPr>
        <w:t xml:space="preserve"> - цена единицы материала.</w:t>
      </w:r>
    </w:p>
    <w:p w:rsidR="00D15801" w:rsidRPr="00D15801" w:rsidRDefault="00D15801" w:rsidP="00D15801">
      <w:pPr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Агрегатный индекс удельного расхода материала рассчитывается по формуле:</w: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  <w:position w:val="-32"/>
          <w:sz w:val="24"/>
          <w:szCs w:val="24"/>
        </w:rPr>
        <w:object w:dxaOrig="1279" w:dyaOrig="760">
          <v:shape id="_x0000_i1029" type="#_x0000_t75" style="width:64.5pt;height:37.5pt" o:ole="">
            <v:imagedata r:id="rId13" o:title=""/>
          </v:shape>
          <o:OLEObject Type="Embed" ProgID="Equation.3" ShapeID="_x0000_i1029" DrawAspect="Content" ObjectID="_1412600684" r:id="rId14"/>
        </w:objec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  <w:position w:val="-32"/>
          <w:sz w:val="24"/>
          <w:szCs w:val="24"/>
        </w:rPr>
        <w:object w:dxaOrig="1279" w:dyaOrig="760">
          <v:shape id="_x0000_i1030" type="#_x0000_t75" style="width:64.5pt;height:37.5pt" o:ole="">
            <v:imagedata r:id="rId15" o:title=""/>
          </v:shape>
          <o:OLEObject Type="Embed" ProgID="Equation.3" ShapeID="_x0000_i1030" DrawAspect="Content" ObjectID="_1412600685" r:id="rId16"/>
        </w:objec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  <w:position w:val="-32"/>
          <w:sz w:val="24"/>
          <w:szCs w:val="24"/>
        </w:rPr>
        <w:object w:dxaOrig="1279" w:dyaOrig="760">
          <v:shape id="_x0000_i1031" type="#_x0000_t75" style="width:64.5pt;height:37.5pt" o:ole="">
            <v:imagedata r:id="rId17" o:title=""/>
          </v:shape>
          <o:OLEObject Type="Embed" ProgID="Equation.3" ShapeID="_x0000_i1031" DrawAspect="Content" ObjectID="_1412600686" r:id="rId18"/>
        </w:objec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  <w:position w:val="-30"/>
          <w:sz w:val="24"/>
          <w:szCs w:val="24"/>
        </w:rPr>
        <w:object w:dxaOrig="760" w:dyaOrig="700">
          <v:shape id="_x0000_i1032" type="#_x0000_t75" style="width:37.5pt;height:34.5pt" o:ole="">
            <v:imagedata r:id="rId19" o:title=""/>
          </v:shape>
          <o:OLEObject Type="Embed" ProgID="Equation.3" ShapeID="_x0000_i1032" DrawAspect="Content" ObjectID="_1412600687" r:id="rId20"/>
        </w:object>
      </w:r>
    </w:p>
    <w:p w:rsidR="00D15801" w:rsidRPr="00D15801" w:rsidRDefault="00D15801" w:rsidP="00D15801">
      <w:pPr>
        <w:spacing w:after="0" w:line="240" w:lineRule="auto"/>
        <w:jc w:val="both"/>
        <w:rPr>
          <w:rFonts w:ascii="Arial" w:hAnsi="Arial" w:cs="Arial"/>
          <w:bCs/>
          <w:iCs/>
        </w:rPr>
      </w:pPr>
    </w:p>
    <w:p w:rsidR="00D15801" w:rsidRPr="00D15801" w:rsidRDefault="00D15801" w:rsidP="00D1580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Единицей классификации при исчислении показателей продукции отрасли является:</w: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заведение;</w: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регион;</w: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институциональная единица.</w:t>
      </w:r>
    </w:p>
    <w:p w:rsidR="00D15801" w:rsidRPr="00D15801" w:rsidRDefault="00D15801" w:rsidP="00D15801">
      <w:pPr>
        <w:pStyle w:val="a3"/>
        <w:ind w:firstLine="273"/>
        <w:rPr>
          <w:rFonts w:ascii="Arial" w:hAnsi="Arial" w:cs="Arial"/>
          <w:sz w:val="24"/>
          <w:szCs w:val="24"/>
        </w:rPr>
      </w:pPr>
    </w:p>
    <w:p w:rsidR="00D15801" w:rsidRPr="00D15801" w:rsidRDefault="00D15801" w:rsidP="00D1580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Производственная деятельность резидентов на экономической территории страны и за её пределами - это...</w: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внутренняя экономика</w: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национальная экономика</w: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внутренняя национальная экономика</w:t>
      </w:r>
    </w:p>
    <w:p w:rsidR="00D15801" w:rsidRPr="00D15801" w:rsidRDefault="00D15801" w:rsidP="00D15801">
      <w:pPr>
        <w:spacing w:after="0" w:line="240" w:lineRule="auto"/>
        <w:jc w:val="both"/>
        <w:rPr>
          <w:rFonts w:ascii="Arial" w:hAnsi="Arial" w:cs="Arial"/>
          <w:bCs/>
          <w:iCs/>
          <w:sz w:val="24"/>
          <w:szCs w:val="24"/>
        </w:rPr>
      </w:pPr>
    </w:p>
    <w:p w:rsidR="00D15801" w:rsidRPr="00D15801" w:rsidRDefault="00D15801" w:rsidP="00D1580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Расходы резидентов на оплату труда наемных работников-резидентов и нерезидентов отражаются в счете...</w: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образование доходов</w: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использование располагаемого дохода</w: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распределение первичных доходов</w: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распределение первичных доходов и образование доходов</w: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proofErr w:type="gramStart"/>
      <w:r w:rsidRPr="00D15801">
        <w:rPr>
          <w:rFonts w:ascii="Arial" w:hAnsi="Arial" w:cs="Arial"/>
          <w:bCs/>
          <w:iCs/>
        </w:rPr>
        <w:t>вторичного</w:t>
      </w:r>
      <w:proofErr w:type="gramEnd"/>
      <w:r w:rsidRPr="00D15801">
        <w:rPr>
          <w:rFonts w:ascii="Arial" w:hAnsi="Arial" w:cs="Arial"/>
          <w:bCs/>
          <w:iCs/>
        </w:rPr>
        <w:t xml:space="preserve"> распределение доходов</w:t>
      </w:r>
    </w:p>
    <w:p w:rsidR="00D15801" w:rsidRPr="00D15801" w:rsidRDefault="00D15801" w:rsidP="00D15801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D15801" w:rsidRPr="00D15801" w:rsidRDefault="00D15801" w:rsidP="00D15801">
      <w:pPr>
        <w:rPr>
          <w:rFonts w:ascii="Arial" w:hAnsi="Arial" w:cs="Arial"/>
          <w:sz w:val="24"/>
          <w:szCs w:val="24"/>
        </w:rPr>
      </w:pPr>
    </w:p>
    <w:p w:rsidR="00D15801" w:rsidRPr="00D15801" w:rsidRDefault="00D15801" w:rsidP="00D1580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 xml:space="preserve">Вложение средств хозяйственной единицей-резидентом </w:t>
      </w:r>
      <w:proofErr w:type="gramStart"/>
      <w:r w:rsidRPr="00D15801">
        <w:rPr>
          <w:rFonts w:ascii="Arial" w:hAnsi="Arial" w:cs="Arial"/>
          <w:bCs/>
          <w:iCs/>
        </w:rPr>
        <w:t>в объекты длительного пользования для создания в будущем дохода в результате их использования в производстве</w:t>
      </w:r>
      <w:proofErr w:type="gramEnd"/>
      <w:r w:rsidRPr="00D15801">
        <w:rPr>
          <w:rFonts w:ascii="Arial" w:hAnsi="Arial" w:cs="Arial"/>
          <w:bCs/>
          <w:iCs/>
        </w:rPr>
        <w:t xml:space="preserve"> является...</w: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приобретение материальных оборотных средств</w: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валовым накоплением основного капитала</w:t>
      </w:r>
    </w:p>
    <w:p w:rsidR="00D15801" w:rsidRPr="00D15801" w:rsidRDefault="00D15801" w:rsidP="00D1580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D15801">
        <w:rPr>
          <w:rFonts w:ascii="Arial" w:hAnsi="Arial" w:cs="Arial"/>
          <w:bCs/>
          <w:iCs/>
        </w:rPr>
        <w:t>чистым приобретением ценностей</w:t>
      </w:r>
    </w:p>
    <w:p w:rsidR="00D15801" w:rsidRDefault="00D15801" w:rsidP="00D15801">
      <w:pPr>
        <w:pStyle w:val="a3"/>
        <w:rPr>
          <w:rFonts w:ascii="Arial" w:hAnsi="Arial" w:cs="Arial"/>
          <w:sz w:val="24"/>
          <w:szCs w:val="24"/>
        </w:rPr>
      </w:pPr>
    </w:p>
    <w:p w:rsidR="00D15801" w:rsidRDefault="00D15801" w:rsidP="00D15801">
      <w:r w:rsidRPr="004550F7">
        <w:rPr>
          <w:rFonts w:ascii="Arial" w:hAnsi="Arial" w:cs="Arial"/>
          <w:sz w:val="24"/>
          <w:szCs w:val="24"/>
        </w:rPr>
        <w:t>Примечание: Задания, выполненные на компьютере, сканированные и ксерокопированные приниматься не будут.</w:t>
      </w:r>
    </w:p>
    <w:p w:rsidR="00D15801" w:rsidRDefault="00D15801" w:rsidP="00D15801"/>
    <w:p w:rsidR="00672AD7" w:rsidRDefault="00672AD7"/>
    <w:sectPr w:rsidR="00672A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86662"/>
    <w:multiLevelType w:val="multilevel"/>
    <w:tmpl w:val="098C8C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720" w:hanging="360"/>
      </w:pPr>
      <w:rPr>
        <w:b w:val="0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1BB94E24"/>
    <w:multiLevelType w:val="multilevel"/>
    <w:tmpl w:val="424E274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2">
    <w:nsid w:val="2AB94891"/>
    <w:multiLevelType w:val="multilevel"/>
    <w:tmpl w:val="C5B2C94A"/>
    <w:lvl w:ilvl="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asciiTheme="minorHAnsi" w:eastAsiaTheme="minorEastAsia" w:hAnsiTheme="minorHAnsi" w:cstheme="minorBidi"/>
      </w:rPr>
    </w:lvl>
    <w:lvl w:ilvl="1">
      <w:start w:val="1"/>
      <w:numFmt w:val="russianLower"/>
      <w:lvlText w:val="%2)"/>
      <w:lvlJc w:val="left"/>
      <w:pPr>
        <w:tabs>
          <w:tab w:val="num" w:pos="993"/>
        </w:tabs>
        <w:ind w:left="256" w:firstLine="737"/>
      </w:pPr>
      <w:rPr>
        <w:color w:val="auto"/>
      </w:rPr>
    </w:lvl>
    <w:lvl w:ilvl="2">
      <w:start w:val="1"/>
      <w:numFmt w:val="none"/>
      <w:lvlText w:val=""/>
      <w:lvlJc w:val="left"/>
      <w:pPr>
        <w:tabs>
          <w:tab w:val="num" w:pos="2084"/>
        </w:tabs>
        <w:ind w:left="1508" w:hanging="504"/>
      </w:pPr>
    </w:lvl>
    <w:lvl w:ilvl="3">
      <w:start w:val="1"/>
      <w:numFmt w:val="none"/>
      <w:lvlText w:val=""/>
      <w:lvlJc w:val="left"/>
      <w:pPr>
        <w:tabs>
          <w:tab w:val="num" w:pos="2804"/>
        </w:tabs>
        <w:ind w:left="2012" w:hanging="648"/>
      </w:pPr>
    </w:lvl>
    <w:lvl w:ilvl="4">
      <w:start w:val="1"/>
      <w:numFmt w:val="none"/>
      <w:lvlText w:val=""/>
      <w:lvlJc w:val="left"/>
      <w:pPr>
        <w:tabs>
          <w:tab w:val="num" w:pos="3164"/>
        </w:tabs>
        <w:ind w:left="2516" w:hanging="792"/>
      </w:pPr>
    </w:lvl>
    <w:lvl w:ilvl="5">
      <w:start w:val="1"/>
      <w:numFmt w:val="none"/>
      <w:lvlText w:val=""/>
      <w:lvlJc w:val="left"/>
      <w:pPr>
        <w:tabs>
          <w:tab w:val="num" w:pos="3884"/>
        </w:tabs>
        <w:ind w:left="3020" w:hanging="936"/>
      </w:pPr>
    </w:lvl>
    <w:lvl w:ilvl="6">
      <w:start w:val="1"/>
      <w:numFmt w:val="none"/>
      <w:lvlText w:val=""/>
      <w:lvlJc w:val="left"/>
      <w:pPr>
        <w:tabs>
          <w:tab w:val="num" w:pos="4604"/>
        </w:tabs>
        <w:ind w:left="3524" w:hanging="1080"/>
      </w:pPr>
    </w:lvl>
    <w:lvl w:ilvl="7">
      <w:start w:val="1"/>
      <w:numFmt w:val="none"/>
      <w:lvlText w:val=""/>
      <w:lvlJc w:val="left"/>
      <w:pPr>
        <w:tabs>
          <w:tab w:val="num" w:pos="5324"/>
        </w:tabs>
        <w:ind w:left="4028" w:hanging="1224"/>
      </w:pPr>
    </w:lvl>
    <w:lvl w:ilvl="8">
      <w:start w:val="1"/>
      <w:numFmt w:val="none"/>
      <w:lvlText w:val=""/>
      <w:lvlJc w:val="left"/>
      <w:pPr>
        <w:tabs>
          <w:tab w:val="num" w:pos="6044"/>
        </w:tabs>
        <w:ind w:left="4604" w:hanging="1440"/>
      </w:pPr>
    </w:lvl>
  </w:abstractNum>
  <w:abstractNum w:abstractNumId="3">
    <w:nsid w:val="2EFD6356"/>
    <w:multiLevelType w:val="multilevel"/>
    <w:tmpl w:val="8CCAAD4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4">
    <w:nsid w:val="30641CB5"/>
    <w:multiLevelType w:val="multilevel"/>
    <w:tmpl w:val="640A35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b w:val="0"/>
        <w:i w:val="0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5">
    <w:nsid w:val="5C7A05E3"/>
    <w:multiLevelType w:val="multilevel"/>
    <w:tmpl w:val="9F62DC0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russianLower"/>
      <w:lvlText w:val="%2)"/>
      <w:lvlJc w:val="left"/>
      <w:pPr>
        <w:tabs>
          <w:tab w:val="num" w:pos="993"/>
        </w:tabs>
        <w:ind w:left="256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6">
    <w:nsid w:val="7B763B67"/>
    <w:multiLevelType w:val="multilevel"/>
    <w:tmpl w:val="9AC6315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15801"/>
    <w:rsid w:val="00672AD7"/>
    <w:rsid w:val="00D15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801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552</Words>
  <Characters>3153</Characters>
  <Application>Microsoft Office Word</Application>
  <DocSecurity>0</DocSecurity>
  <Lines>26</Lines>
  <Paragraphs>7</Paragraphs>
  <ScaleCrop>false</ScaleCrop>
  <Company>Ставропольский ГАУ</Company>
  <LinksUpToDate>false</LinksUpToDate>
  <CharactersWithSpaces>3698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statistika</dc:creator>
  <cp:keywords/>
  <dc:description/>
  <cp:lastModifiedBy>statistika</cp:lastModifiedBy>
  <cp:revision>2</cp:revision>
  <dcterms:created xsi:type="dcterms:W3CDTF">2012-10-24T12:01:00Z</dcterms:created>
  <dcterms:modified xsi:type="dcterms:W3CDTF">2012-10-24T12:18:00Z</dcterms:modified>
</cp:coreProperties>
</file>